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E8001" w14:textId="3AA81694" w:rsidR="007160D4" w:rsidRDefault="00625EAD" w:rsidP="00625EAD">
      <w:pPr>
        <w:pStyle w:val="Heading1"/>
      </w:pPr>
      <w:bookmarkStart w:id="0" w:name="_GoBack"/>
      <w:bookmarkEnd w:id="0"/>
      <w:r>
        <w:t>5G technologies create the most secure wireless networks</w:t>
      </w:r>
    </w:p>
    <w:p w14:paraId="5D76F1E6" w14:textId="372ADEFE" w:rsidR="00625EAD" w:rsidRDefault="00625EAD" w:rsidP="00625EAD"/>
    <w:p w14:paraId="15F5541D" w14:textId="77777777" w:rsidR="00625EAD" w:rsidRPr="005E3E8B" w:rsidRDefault="00625EAD" w:rsidP="00625EAD">
      <w:pPr>
        <w:spacing w:line="240" w:lineRule="auto"/>
        <w:rPr>
          <w:b/>
          <w:bCs/>
        </w:rPr>
      </w:pPr>
      <w:r w:rsidRPr="005E3E8B">
        <w:rPr>
          <w:b/>
          <w:bCs/>
        </w:rPr>
        <w:t>By Chris Pearson, President, 5G Americas</w:t>
      </w:r>
    </w:p>
    <w:p w14:paraId="7FA8940E" w14:textId="5AB08F89" w:rsidR="00625EAD" w:rsidRDefault="00625EAD" w:rsidP="00625EAD">
      <w:pPr>
        <w:spacing w:line="240" w:lineRule="auto"/>
      </w:pPr>
      <w:r>
        <w:t>July 31, 2019</w:t>
      </w:r>
    </w:p>
    <w:p w14:paraId="02960E3E" w14:textId="4856518C" w:rsidR="00F43DF7" w:rsidRDefault="00FF76FA" w:rsidP="00DB3F34">
      <w:pPr>
        <w:spacing w:line="276" w:lineRule="auto"/>
      </w:pPr>
      <w:r>
        <w:t xml:space="preserve">Security </w:t>
      </w:r>
      <w:r w:rsidR="008B35FC">
        <w:t>has always been at the forefront of mobile communications networks. It is</w:t>
      </w:r>
      <w:r w:rsidR="000A626D">
        <w:t xml:space="preserve"> </w:t>
      </w:r>
      <w:r w:rsidR="0073486D">
        <w:t xml:space="preserve">the immune system </w:t>
      </w:r>
      <w:r w:rsidR="00741DDA">
        <w:t xml:space="preserve">which keeps </w:t>
      </w:r>
      <w:r w:rsidR="003A53C0">
        <w:t>a cellular</w:t>
      </w:r>
      <w:r w:rsidR="008B35FC">
        <w:t xml:space="preserve"> network</w:t>
      </w:r>
      <w:r w:rsidR="003A53C0">
        <w:t xml:space="preserve"> </w:t>
      </w:r>
      <w:r w:rsidR="00067667">
        <w:t xml:space="preserve">and ecosystem </w:t>
      </w:r>
      <w:r w:rsidR="009731A9">
        <w:t>running</w:t>
      </w:r>
      <w:r w:rsidR="008B35FC">
        <w:t>. Yet, w</w:t>
      </w:r>
      <w:r w:rsidR="00F43DF7">
        <w:t xml:space="preserve">ith each new generation of networking technologies, sophisticated hackers drive the need to build </w:t>
      </w:r>
      <w:r w:rsidR="00E90DFB">
        <w:t xml:space="preserve">a </w:t>
      </w:r>
      <w:r w:rsidR="00F43DF7">
        <w:t xml:space="preserve">bigger and better mousetrap. Staying one step ahead of some of the </w:t>
      </w:r>
      <w:r w:rsidR="00CD15B1">
        <w:t xml:space="preserve">most </w:t>
      </w:r>
      <w:r w:rsidR="00F43DF7">
        <w:t>creative</w:t>
      </w:r>
      <w:r w:rsidR="000906EF">
        <w:t xml:space="preserve"> “bad actors”</w:t>
      </w:r>
      <w:r w:rsidR="00F43DF7">
        <w:t xml:space="preserve"> in the world requires constant vigilance, dedication and continuous improvement in skills, hardware and technology.</w:t>
      </w:r>
    </w:p>
    <w:p w14:paraId="4B994E6F" w14:textId="4A6B026F" w:rsidR="00A8272E" w:rsidRDefault="009C2C58" w:rsidP="00DB3F34">
      <w:pPr>
        <w:spacing w:line="276" w:lineRule="auto"/>
      </w:pPr>
      <w:r>
        <w:t>I’ve been around the block a few times, seeing each new generation of wireless technology</w:t>
      </w:r>
      <w:r w:rsidR="00490D71">
        <w:t xml:space="preserve"> </w:t>
      </w:r>
      <w:r w:rsidR="000906EF">
        <w:t>improve</w:t>
      </w:r>
      <w:r>
        <w:t xml:space="preserve"> security </w:t>
      </w:r>
      <w:r w:rsidR="000906EF">
        <w:t xml:space="preserve">capabilities </w:t>
      </w:r>
      <w:r>
        <w:t xml:space="preserve">from the </w:t>
      </w:r>
      <w:r w:rsidR="000906EF">
        <w:t xml:space="preserve">previous </w:t>
      </w:r>
      <w:r>
        <w:t xml:space="preserve">generation. </w:t>
      </w:r>
      <w:r w:rsidR="005A75F0">
        <w:t xml:space="preserve">This current 5G generation is </w:t>
      </w:r>
      <w:r w:rsidR="00B9290C">
        <w:t xml:space="preserve">a bit </w:t>
      </w:r>
      <w:r w:rsidR="00A8272E">
        <w:t>different because</w:t>
      </w:r>
      <w:r w:rsidR="001A5621">
        <w:t>, compared to those before,</w:t>
      </w:r>
      <w:r w:rsidR="00A8272E">
        <w:t xml:space="preserve"> 5G networks are not just about being faster, bigger and better. They’re </w:t>
      </w:r>
      <w:r w:rsidR="005512A5">
        <w:t xml:space="preserve">also </w:t>
      </w:r>
      <w:r w:rsidR="00A8272E">
        <w:t>about managing a colossal ecosystem of different services</w:t>
      </w:r>
      <w:r w:rsidR="000906EF">
        <w:t>, applications</w:t>
      </w:r>
      <w:r w:rsidR="00A8272E">
        <w:t xml:space="preserve"> and uses.</w:t>
      </w:r>
    </w:p>
    <w:p w14:paraId="06FF8D1A" w14:textId="2F39A6A5" w:rsidR="0014277E" w:rsidRDefault="0014277E" w:rsidP="00DB3F34">
      <w:pPr>
        <w:spacing w:line="276" w:lineRule="auto"/>
      </w:pPr>
      <w:r>
        <w:t xml:space="preserve">5G Americas’ latest </w:t>
      </w:r>
      <w:r w:rsidR="008446A0">
        <w:t xml:space="preserve">white paper, </w:t>
      </w:r>
      <w:hyperlink r:id="rId5" w:history="1">
        <w:r w:rsidR="00D6101D" w:rsidRPr="00D6101D">
          <w:rPr>
            <w:rStyle w:val="Hyperlink"/>
            <w:highlight w:val="yellow"/>
          </w:rPr>
          <w:t>The Evolution of Security in 5G</w:t>
        </w:r>
      </w:hyperlink>
      <w:r w:rsidR="00AB7461">
        <w:t xml:space="preserve">, </w:t>
      </w:r>
      <w:r w:rsidR="00277158">
        <w:t xml:space="preserve">takes a deep dive into the incredible world of 5G security. </w:t>
      </w:r>
      <w:r w:rsidR="00FB417D">
        <w:t>In it, we explore how networks will be dealing with services and uses that will have different stringent security requirements. For instance, the real-time security requirements for a vehicle-to-vehicle/infrastructure/environment (V2X) will be much different than that of a network</w:t>
      </w:r>
      <w:r w:rsidR="001B1595">
        <w:t xml:space="preserve"> slice</w:t>
      </w:r>
      <w:r w:rsidR="00FB417D">
        <w:t xml:space="preserve"> managing predominantly video conferencing in an office.</w:t>
      </w:r>
    </w:p>
    <w:p w14:paraId="6AB215EE" w14:textId="7B6CD727" w:rsidR="00C53223" w:rsidRDefault="006C5406" w:rsidP="00DB3F34">
      <w:pPr>
        <w:spacing w:line="276" w:lineRule="auto"/>
      </w:pPr>
      <w:r>
        <w:t>As of July</w:t>
      </w:r>
      <w:r w:rsidR="006C0797">
        <w:t xml:space="preserve"> 19, 2016 </w:t>
      </w:r>
      <w:r>
        <w:t xml:space="preserve">there are </w:t>
      </w:r>
      <w:r w:rsidR="006C0797">
        <w:t>23</w:t>
      </w:r>
      <w:r>
        <w:t xml:space="preserve"> </w:t>
      </w:r>
      <w:r w:rsidR="00F43DF7">
        <w:t xml:space="preserve">5G </w:t>
      </w:r>
      <w:r>
        <w:t xml:space="preserve">commercial </w:t>
      </w:r>
      <w:r w:rsidR="00F43DF7">
        <w:t xml:space="preserve">network deployments around the world. </w:t>
      </w:r>
      <w:r w:rsidR="00EC7EF6">
        <w:t xml:space="preserve">In most every </w:t>
      </w:r>
      <w:r w:rsidR="00E130CD">
        <w:t xml:space="preserve">use </w:t>
      </w:r>
      <w:r w:rsidR="00EC7EF6">
        <w:t xml:space="preserve">case, </w:t>
      </w:r>
      <w:r w:rsidR="00DB3F34">
        <w:t>3GPP-developed 5G standards provide far and away the strongest, most robust sets of protections compared to other network architectures.</w:t>
      </w:r>
      <w:r w:rsidR="00EC7EF6">
        <w:t xml:space="preserve"> In</w:t>
      </w:r>
      <w:r w:rsidR="00F7313E">
        <w:t xml:space="preserve">deed, </w:t>
      </w:r>
      <w:r w:rsidR="00625EAD">
        <w:t>5G</w:t>
      </w:r>
      <w:r w:rsidR="00F7313E">
        <w:t xml:space="preserve"> doesn’t just provide incremental improvements to security, it</w:t>
      </w:r>
      <w:r w:rsidR="00625EAD">
        <w:t xml:space="preserve"> </w:t>
      </w:r>
      <w:r w:rsidR="00F7313E">
        <w:t>p</w:t>
      </w:r>
      <w:r w:rsidR="00625EAD">
        <w:t xml:space="preserve">rovides new </w:t>
      </w:r>
      <w:r w:rsidR="00625EAD" w:rsidRPr="00AB760A">
        <w:rPr>
          <w:b/>
          <w:bCs/>
          <w:i/>
          <w:iCs/>
        </w:rPr>
        <w:t>transformational security safeguards</w:t>
      </w:r>
      <w:r w:rsidR="00625EAD">
        <w:t xml:space="preserve"> to protect networks</w:t>
      </w:r>
      <w:r w:rsidR="002F1A38">
        <w:t>, devices, services</w:t>
      </w:r>
      <w:r w:rsidR="00625EAD">
        <w:t xml:space="preserve"> and customers.</w:t>
      </w:r>
      <w:r w:rsidR="00DB3F34">
        <w:t xml:space="preserve"> </w:t>
      </w:r>
    </w:p>
    <w:p w14:paraId="14253D3C" w14:textId="651BC5E3" w:rsidR="00DB3F34" w:rsidRPr="00F7313E" w:rsidRDefault="00DB3F34" w:rsidP="00DB3F34">
      <w:pPr>
        <w:spacing w:line="276" w:lineRule="auto"/>
      </w:pPr>
      <w:r w:rsidRPr="00DB3F34">
        <w:t xml:space="preserve">3GPP has created new 5G security standards that include enhancements for encryption, mutual authentication, integrity protection, privacy and availability. These </w:t>
      </w:r>
      <w:r w:rsidR="00A548F2">
        <w:t xml:space="preserve">enhancements make </w:t>
      </w:r>
      <w:r w:rsidRPr="00DB3F34">
        <w:t>improvements</w:t>
      </w:r>
      <w:r w:rsidR="00A548F2">
        <w:t xml:space="preserve"> throughout the network,</w:t>
      </w:r>
      <w:r w:rsidRPr="00DB3F34">
        <w:t xml:space="preserve"> target</w:t>
      </w:r>
      <w:r w:rsidR="00A548F2">
        <w:t>ing</w:t>
      </w:r>
      <w:r w:rsidRPr="00DB3F34">
        <w:t xml:space="preserve"> </w:t>
      </w:r>
      <w:r w:rsidR="00A548F2">
        <w:t xml:space="preserve">the </w:t>
      </w:r>
      <w:r w:rsidRPr="00DB3F34">
        <w:t xml:space="preserve">user plane, control plane and management traffic with </w:t>
      </w:r>
      <w:r w:rsidR="00727FCF">
        <w:t>a variety of improvements, such as:</w:t>
      </w:r>
    </w:p>
    <w:p w14:paraId="73AAD267" w14:textId="145E4CDC" w:rsidR="00DB3F34" w:rsidRPr="00321E07" w:rsidRDefault="00DB3F34" w:rsidP="00DB3F34">
      <w:pPr>
        <w:pStyle w:val="ListParagraph"/>
        <w:numPr>
          <w:ilvl w:val="0"/>
          <w:numId w:val="1"/>
        </w:numPr>
        <w:spacing w:line="276" w:lineRule="auto"/>
      </w:pPr>
      <w:r w:rsidRPr="006C0234">
        <w:rPr>
          <w:b/>
          <w:bCs/>
        </w:rPr>
        <w:t>Unified authentication framework</w:t>
      </w:r>
      <w:r w:rsidRPr="00321E07">
        <w:t xml:space="preserve"> </w:t>
      </w:r>
      <w:r w:rsidR="00727FCF">
        <w:t xml:space="preserve">that </w:t>
      </w:r>
      <w:r w:rsidRPr="00321E07">
        <w:t>enable</w:t>
      </w:r>
      <w:r>
        <w:t>s</w:t>
      </w:r>
      <w:r w:rsidRPr="00321E07">
        <w:t xml:space="preserve"> seamless mobility across different access technologies and support of concurrent connections</w:t>
      </w:r>
    </w:p>
    <w:p w14:paraId="7B56AEAD" w14:textId="77777777" w:rsidR="00DB3F34" w:rsidRPr="00321E07" w:rsidRDefault="00DB3F34" w:rsidP="00DB3F34">
      <w:pPr>
        <w:pStyle w:val="ListParagraph"/>
        <w:numPr>
          <w:ilvl w:val="0"/>
          <w:numId w:val="1"/>
        </w:numPr>
        <w:spacing w:line="276" w:lineRule="auto"/>
      </w:pPr>
      <w:r w:rsidRPr="006C0234">
        <w:rPr>
          <w:b/>
          <w:bCs/>
        </w:rPr>
        <w:t>User privacy protection</w:t>
      </w:r>
      <w:r w:rsidRPr="00321E07">
        <w:t xml:space="preserve"> for </w:t>
      </w:r>
      <w:r>
        <w:t xml:space="preserve">vulnerable </w:t>
      </w:r>
      <w:r w:rsidRPr="00321E07">
        <w:t xml:space="preserve">information </w:t>
      </w:r>
      <w:r>
        <w:t xml:space="preserve">often used to </w:t>
      </w:r>
      <w:r w:rsidRPr="00321E07">
        <w:t>identify and track subscribers (for example, SUPI, IMSI, and IMEI)</w:t>
      </w:r>
    </w:p>
    <w:p w14:paraId="498AE688" w14:textId="77777777" w:rsidR="006B198F" w:rsidRDefault="00DB3F34" w:rsidP="002F2E87">
      <w:pPr>
        <w:pStyle w:val="ListParagraph"/>
        <w:numPr>
          <w:ilvl w:val="0"/>
          <w:numId w:val="1"/>
        </w:numPr>
        <w:spacing w:line="276" w:lineRule="auto"/>
      </w:pPr>
      <w:r w:rsidRPr="006C0234">
        <w:rPr>
          <w:b/>
          <w:bCs/>
        </w:rPr>
        <w:t>Secure Service-Based Architecture and slice isolation</w:t>
      </w:r>
      <w:r w:rsidRPr="00321E07">
        <w:t xml:space="preserve"> </w:t>
      </w:r>
      <w:r>
        <w:t>optimizing security</w:t>
      </w:r>
      <w:r w:rsidR="008D3660">
        <w:t xml:space="preserve"> that</w:t>
      </w:r>
      <w:r>
        <w:t xml:space="preserve"> prevents threats from spreading to other network slices</w:t>
      </w:r>
    </w:p>
    <w:p w14:paraId="13CE75DA" w14:textId="53FB97DB" w:rsidR="006B198F" w:rsidRDefault="00162E32" w:rsidP="002F2E87">
      <w:pPr>
        <w:pStyle w:val="ListParagraph"/>
        <w:numPr>
          <w:ilvl w:val="0"/>
          <w:numId w:val="1"/>
        </w:numPr>
        <w:spacing w:line="276" w:lineRule="auto"/>
      </w:pPr>
      <w:r>
        <w:rPr>
          <w:b/>
          <w:bCs/>
        </w:rPr>
        <w:t>Improving</w:t>
      </w:r>
      <w:r w:rsidR="00DB3F34" w:rsidRPr="006C0234">
        <w:rPr>
          <w:b/>
          <w:bCs/>
        </w:rPr>
        <w:t xml:space="preserve"> SS7 and Diameter</w:t>
      </w:r>
      <w:r w:rsidR="00DB3F34">
        <w:t xml:space="preserve"> protocols for roaming</w:t>
      </w:r>
      <w:r w:rsidR="008E3523">
        <w:t xml:space="preserve">. </w:t>
      </w:r>
    </w:p>
    <w:p w14:paraId="6679BFBA" w14:textId="77777777" w:rsidR="006B198F" w:rsidRDefault="006B198F" w:rsidP="002F2E87">
      <w:pPr>
        <w:pStyle w:val="ListParagraph"/>
        <w:numPr>
          <w:ilvl w:val="0"/>
          <w:numId w:val="1"/>
        </w:numPr>
        <w:spacing w:line="276" w:lineRule="auto"/>
      </w:pPr>
      <w:r w:rsidRPr="006C0234">
        <w:rPr>
          <w:b/>
          <w:bCs/>
        </w:rPr>
        <w:lastRenderedPageBreak/>
        <w:t>Adding</w:t>
      </w:r>
      <w:r w:rsidR="008E3523" w:rsidRPr="006C0234">
        <w:rPr>
          <w:b/>
          <w:bCs/>
        </w:rPr>
        <w:t xml:space="preserve"> </w:t>
      </w:r>
      <w:r w:rsidR="00DB3F34" w:rsidRPr="006C0234">
        <w:rPr>
          <w:b/>
          <w:bCs/>
        </w:rPr>
        <w:t>native support for secure steering of roaming</w:t>
      </w:r>
      <w:r w:rsidR="00DB3F34">
        <w:t xml:space="preserve"> (SoR), allowing operators to steer customers to preferred partner networks – improving the customer experience, reducing roaming charges, and preventing roaming fraud. </w:t>
      </w:r>
    </w:p>
    <w:p w14:paraId="7ED259CB" w14:textId="4A778518" w:rsidR="006C0234" w:rsidRDefault="006B198F" w:rsidP="002F2E87">
      <w:pPr>
        <w:pStyle w:val="ListParagraph"/>
        <w:numPr>
          <w:ilvl w:val="0"/>
          <w:numId w:val="1"/>
        </w:numPr>
        <w:spacing w:line="276" w:lineRule="auto"/>
      </w:pPr>
      <w:r>
        <w:t xml:space="preserve">Improved </w:t>
      </w:r>
      <w:r w:rsidR="006C0234">
        <w:t>r</w:t>
      </w:r>
      <w:r w:rsidR="00DB3F34">
        <w:t xml:space="preserve">ogue base station </w:t>
      </w:r>
      <w:r w:rsidR="00DB3F34" w:rsidRPr="006C0234">
        <w:rPr>
          <w:b/>
          <w:bCs/>
        </w:rPr>
        <w:t>detection and mitigation</w:t>
      </w:r>
      <w:r w:rsidR="00DB3F34">
        <w:t xml:space="preserve"> techniques</w:t>
      </w:r>
    </w:p>
    <w:p w14:paraId="2C505A27" w14:textId="1D6F8252" w:rsidR="00625EAD" w:rsidRDefault="006C0234" w:rsidP="002F2E87">
      <w:pPr>
        <w:pStyle w:val="ListParagraph"/>
        <w:numPr>
          <w:ilvl w:val="0"/>
          <w:numId w:val="1"/>
        </w:numPr>
        <w:spacing w:line="276" w:lineRule="auto"/>
      </w:pPr>
      <w:r>
        <w:t xml:space="preserve">And even </w:t>
      </w:r>
      <w:r w:rsidRPr="006C0234">
        <w:rPr>
          <w:b/>
          <w:bCs/>
        </w:rPr>
        <w:t>more p</w:t>
      </w:r>
      <w:r w:rsidR="00DB3F34" w:rsidRPr="006C0234">
        <w:rPr>
          <w:b/>
          <w:bCs/>
        </w:rPr>
        <w:t>roprietary operator and vendor analytics</w:t>
      </w:r>
      <w:r w:rsidR="00DB3F34">
        <w:t xml:space="preserve"> solutions </w:t>
      </w:r>
      <w:r>
        <w:t xml:space="preserve">that </w:t>
      </w:r>
      <w:r w:rsidR="00DB3F34">
        <w:t>offer additional layer</w:t>
      </w:r>
      <w:r w:rsidR="00FB4B10">
        <w:t>s</w:t>
      </w:r>
      <w:r w:rsidR="00DB3F34">
        <w:t xml:space="preserve"> of security.</w:t>
      </w:r>
    </w:p>
    <w:p w14:paraId="149C1AF1" w14:textId="30866CBA" w:rsidR="00DB3F34" w:rsidRDefault="00DB3F34" w:rsidP="00625EAD">
      <w:r>
        <w:t>But why all the additional scrutiny?</w:t>
      </w:r>
      <w:r w:rsidR="00D35DD5">
        <w:t xml:space="preserve"> </w:t>
      </w:r>
      <w:r>
        <w:t xml:space="preserve">According to </w:t>
      </w:r>
      <w:hyperlink r:id="rId6" w:anchor="~stickynav=2" w:history="1">
        <w:r w:rsidR="00B17D86" w:rsidRPr="00C23827">
          <w:rPr>
            <w:rStyle w:val="Hyperlink"/>
          </w:rPr>
          <w:t>Cisco</w:t>
        </w:r>
      </w:hyperlink>
      <w:r w:rsidR="00B17D86">
        <w:t xml:space="preserve">, thirty-one percent of organizations have experienced </w:t>
      </w:r>
      <w:r w:rsidR="00C23827">
        <w:t xml:space="preserve">cyber-attacks on operational technology infrastructure. </w:t>
      </w:r>
      <w:hyperlink r:id="rId7" w:history="1">
        <w:r w:rsidR="000174C0" w:rsidRPr="0089006A">
          <w:rPr>
            <w:rStyle w:val="Hyperlink"/>
          </w:rPr>
          <w:t>Symantec</w:t>
        </w:r>
      </w:hyperlink>
      <w:r w:rsidR="000174C0">
        <w:t xml:space="preserve"> believes there are around 24,000</w:t>
      </w:r>
      <w:r w:rsidR="0089006A">
        <w:t xml:space="preserve"> mobile apps blocked every day. </w:t>
      </w:r>
      <w:r w:rsidRPr="00DB3F34">
        <w:t>Modern networks experience threats from a wide variety of different sources and attack routes</w:t>
      </w:r>
      <w:r w:rsidR="00A3708D">
        <w:t xml:space="preserve"> – and the quantity and quality of these attacks </w:t>
      </w:r>
      <w:r w:rsidR="00B134B7">
        <w:t xml:space="preserve">typically </w:t>
      </w:r>
      <w:r w:rsidR="00A3708D">
        <w:t>increase each year.</w:t>
      </w:r>
    </w:p>
    <w:p w14:paraId="699D610A" w14:textId="2CEC4255" w:rsidR="00DB3F34" w:rsidRDefault="00DB3F34" w:rsidP="00DB3F34">
      <w:pPr>
        <w:spacing w:line="276" w:lineRule="auto"/>
        <w:rPr>
          <w:b/>
          <w:bCs/>
        </w:rPr>
      </w:pPr>
      <w:r>
        <w:t xml:space="preserve">Sophisticated attackers understand there are vulnerability points in any network, which can include </w:t>
      </w:r>
      <w:r w:rsidRPr="00113479">
        <w:t xml:space="preserve">user devices or equipment, radio access networks, mobility or “edge” threats, network core, </w:t>
      </w:r>
      <w:r>
        <w:t>secure gateway internet</w:t>
      </w:r>
      <w:r w:rsidRPr="00113479">
        <w:t xml:space="preserve"> LAN</w:t>
      </w:r>
      <w:r>
        <w:t xml:space="preserve"> firewall</w:t>
      </w:r>
      <w:r w:rsidRPr="00113479">
        <w:t>, roaming, or air interfaces.</w:t>
      </w:r>
      <w:r w:rsidRPr="00DB3F34">
        <w:rPr>
          <w:b/>
          <w:bCs/>
        </w:rPr>
        <w:t xml:space="preserve"> </w:t>
      </w:r>
    </w:p>
    <w:p w14:paraId="7EB97285" w14:textId="7F656D59" w:rsidR="009C2C58" w:rsidRDefault="009C2C58" w:rsidP="00DB3F34">
      <w:pPr>
        <w:spacing w:line="276" w:lineRule="auto"/>
        <w:rPr>
          <w:b/>
          <w:bCs/>
        </w:rPr>
      </w:pPr>
    </w:p>
    <w:p w14:paraId="7120DD19" w14:textId="14CF0C55" w:rsidR="009C2C58" w:rsidRDefault="009C2C58" w:rsidP="00DB3F34">
      <w:pPr>
        <w:spacing w:line="276" w:lineRule="auto"/>
        <w:rPr>
          <w:b/>
          <w:bCs/>
        </w:rPr>
      </w:pPr>
      <w:r w:rsidRPr="00625EAD">
        <w:rPr>
          <w:noProof/>
        </w:rPr>
        <w:drawing>
          <wp:inline distT="0" distB="0" distL="0" distR="0" wp14:anchorId="6618E348" wp14:editId="6859FD58">
            <wp:extent cx="5953125" cy="3631407"/>
            <wp:effectExtent l="0" t="0" r="0" b="7620"/>
            <wp:docPr id="4" name="Picture 3">
              <a:extLst xmlns:a="http://schemas.openxmlformats.org/drawingml/2006/main">
                <a:ext uri="{FF2B5EF4-FFF2-40B4-BE49-F238E27FC236}">
                  <a16:creationId xmlns:a16="http://schemas.microsoft.com/office/drawing/2014/main" id="{CE60DDAF-0ECB-4B63-968C-47D04DC65038}"/>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E60DDAF-0ECB-4B63-968C-47D04DC65038}"/>
                        </a:ext>
                      </a:extLst>
                    </pic:cNvPr>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975492" cy="3645051"/>
                    </a:xfrm>
                    <a:prstGeom prst="rect">
                      <a:avLst/>
                    </a:prstGeom>
                    <a:noFill/>
                  </pic:spPr>
                </pic:pic>
              </a:graphicData>
            </a:graphic>
          </wp:inline>
        </w:drawing>
      </w:r>
    </w:p>
    <w:p w14:paraId="1EB945A1" w14:textId="51897F96" w:rsidR="000943F9" w:rsidRPr="00DE1ABF" w:rsidRDefault="000C761B" w:rsidP="00DE1ABF">
      <w:pPr>
        <w:spacing w:line="276" w:lineRule="auto"/>
        <w:jc w:val="center"/>
        <w:rPr>
          <w:i/>
          <w:iCs/>
          <w:sz w:val="18"/>
          <w:szCs w:val="18"/>
        </w:rPr>
      </w:pPr>
      <w:r>
        <w:rPr>
          <w:i/>
          <w:iCs/>
          <w:sz w:val="18"/>
          <w:szCs w:val="18"/>
        </w:rPr>
        <w:t xml:space="preserve">5G Threat Landscape: </w:t>
      </w:r>
      <w:r w:rsidR="00163A1D">
        <w:rPr>
          <w:i/>
          <w:iCs/>
          <w:sz w:val="18"/>
          <w:szCs w:val="18"/>
        </w:rPr>
        <w:t>Numerous</w:t>
      </w:r>
      <w:r w:rsidR="00DE1ABF">
        <w:rPr>
          <w:i/>
          <w:iCs/>
          <w:sz w:val="18"/>
          <w:szCs w:val="18"/>
        </w:rPr>
        <w:t xml:space="preserve"> vulnerability points in wireless networks</w:t>
      </w:r>
    </w:p>
    <w:p w14:paraId="6A06F59E" w14:textId="3F7AB6F2" w:rsidR="00DB3F34" w:rsidRDefault="00DB3F34" w:rsidP="00DB3F34">
      <w:pPr>
        <w:spacing w:line="276" w:lineRule="auto"/>
      </w:pPr>
      <w:r w:rsidRPr="009C2C58">
        <w:t>At each vulnerability point, there are potential</w:t>
      </w:r>
      <w:r w:rsidR="009C2C58" w:rsidRPr="009C2C58">
        <w:t>ly several different types of threats, which can include attacks on authentication, integrity, network availability or privacy that range from message blocking, denial of service, or man-in-the-middle techniques or more.</w:t>
      </w:r>
      <w:r w:rsidR="00E97448">
        <w:t xml:space="preserve"> For </w:t>
      </w:r>
      <w:r w:rsidR="000D3A49">
        <w:t>instance</w:t>
      </w:r>
      <w:r w:rsidR="00E97448">
        <w:t xml:space="preserve">, </w:t>
      </w:r>
      <w:r w:rsidR="00AF7FB6">
        <w:t xml:space="preserve">for an attack involving a </w:t>
      </w:r>
      <w:r w:rsidR="00AF7FB6">
        <w:lastRenderedPageBreak/>
        <w:t>wireless subscriber’s privacy</w:t>
      </w:r>
      <w:r w:rsidR="000943F9">
        <w:t xml:space="preserve"> alone</w:t>
      </w:r>
      <w:r w:rsidR="00AF7FB6">
        <w:t xml:space="preserve">, there are numerous </w:t>
      </w:r>
      <w:r w:rsidR="00EC166A">
        <w:t xml:space="preserve">points in which a </w:t>
      </w:r>
      <w:r w:rsidR="007565BC">
        <w:t>customer’s Subscription Permanent Identifier (SUPI)</w:t>
      </w:r>
      <w:r w:rsidR="000D3A49">
        <w:t xml:space="preserve"> number on his</w:t>
      </w:r>
      <w:r w:rsidR="000943F9">
        <w:t xml:space="preserve"> or her device could be exposed or captured.</w:t>
      </w:r>
    </w:p>
    <w:p w14:paraId="61C940D9" w14:textId="29E401DF" w:rsidR="00DE1ABF" w:rsidRDefault="00DE1ABF" w:rsidP="00DB3F34">
      <w:pPr>
        <w:spacing w:line="276" w:lineRule="auto"/>
      </w:pPr>
      <w:r>
        <w:rPr>
          <w:noProof/>
        </w:rPr>
        <w:drawing>
          <wp:inline distT="0" distB="0" distL="0" distR="0" wp14:anchorId="2001FED2" wp14:editId="6D335E35">
            <wp:extent cx="5888990" cy="2486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8990" cy="2486025"/>
                    </a:xfrm>
                    <a:prstGeom prst="rect">
                      <a:avLst/>
                    </a:prstGeom>
                    <a:noFill/>
                  </pic:spPr>
                </pic:pic>
              </a:graphicData>
            </a:graphic>
          </wp:inline>
        </w:drawing>
      </w:r>
    </w:p>
    <w:p w14:paraId="2B288109" w14:textId="26F61F7E" w:rsidR="00DE1ABF" w:rsidRPr="00163A1D" w:rsidRDefault="000C761B" w:rsidP="00163A1D">
      <w:pPr>
        <w:spacing w:line="276" w:lineRule="auto"/>
        <w:jc w:val="center"/>
        <w:rPr>
          <w:i/>
          <w:iCs/>
          <w:sz w:val="18"/>
          <w:szCs w:val="18"/>
        </w:rPr>
      </w:pPr>
      <w:r>
        <w:rPr>
          <w:i/>
          <w:iCs/>
          <w:sz w:val="18"/>
          <w:szCs w:val="18"/>
        </w:rPr>
        <w:t xml:space="preserve">Exposure </w:t>
      </w:r>
      <w:r w:rsidR="00B87085">
        <w:rPr>
          <w:i/>
          <w:iCs/>
          <w:sz w:val="18"/>
          <w:szCs w:val="18"/>
        </w:rPr>
        <w:t>points</w:t>
      </w:r>
      <w:r w:rsidR="00B505A8">
        <w:rPr>
          <w:i/>
          <w:iCs/>
          <w:sz w:val="18"/>
          <w:szCs w:val="18"/>
        </w:rPr>
        <w:t xml:space="preserve"> compromising subscriber privacy.</w:t>
      </w:r>
    </w:p>
    <w:p w14:paraId="048A26EB" w14:textId="223A3170" w:rsidR="00104F67" w:rsidRPr="00DB6396" w:rsidRDefault="00104F67" w:rsidP="00104F67">
      <w:pPr>
        <w:spacing w:line="276" w:lineRule="auto"/>
      </w:pPr>
      <w:r w:rsidRPr="00DB6396">
        <w:t xml:space="preserve">When it comes to the Internet of Things, the threat surface </w:t>
      </w:r>
      <w:r w:rsidR="00C837AD" w:rsidRPr="00DB6396">
        <w:t>becomes</w:t>
      </w:r>
      <w:r w:rsidRPr="00DB6396">
        <w:t xml:space="preserve"> very broad </w:t>
      </w:r>
      <w:r w:rsidR="00C837AD" w:rsidRPr="00DB6396">
        <w:t>indeed. T</w:t>
      </w:r>
      <w:r w:rsidRPr="00DB6396">
        <w:t xml:space="preserve">argets of vulnerability </w:t>
      </w:r>
      <w:r w:rsidR="00C837AD" w:rsidRPr="00DB6396">
        <w:t xml:space="preserve">within a network </w:t>
      </w:r>
      <w:r w:rsidR="00DB6396" w:rsidRPr="00DB6396">
        <w:t>involving IoT devices can attack several</w:t>
      </w:r>
      <w:r w:rsidRPr="00DB6396">
        <w:t xml:space="preserve"> different layers, including service, application, node/platform, network/transport, or the IoT device itself. Massive IoT requires </w:t>
      </w:r>
      <w:r w:rsidR="009B2344">
        <w:t xml:space="preserve">even </w:t>
      </w:r>
      <w:r w:rsidRPr="00DB6396">
        <w:t xml:space="preserve">more vigilance with the proliferation of the massive quantity of devices and sensors. </w:t>
      </w:r>
    </w:p>
    <w:p w14:paraId="6A9C1794" w14:textId="39BB2985" w:rsidR="009B7DA3" w:rsidRDefault="009B2344" w:rsidP="000C761B">
      <w:pPr>
        <w:spacing w:line="276" w:lineRule="auto"/>
      </w:pPr>
      <w:r>
        <w:t xml:space="preserve">With all these </w:t>
      </w:r>
      <w:r w:rsidR="0012198C">
        <w:t xml:space="preserve">points of exposure and vulnerability threats, </w:t>
      </w:r>
      <w:r w:rsidR="00E2280A">
        <w:t xml:space="preserve">security can put significant </w:t>
      </w:r>
      <w:r w:rsidR="00561F6E">
        <w:t xml:space="preserve">strain on network operator resources. Fortunately, </w:t>
      </w:r>
      <w:r w:rsidR="00793149">
        <w:t xml:space="preserve">mobile </w:t>
      </w:r>
      <w:r w:rsidR="00561F6E">
        <w:t xml:space="preserve">wireless operators do not need to re-invent the wheel. </w:t>
      </w:r>
    </w:p>
    <w:p w14:paraId="5EF1544B" w14:textId="7A7BE7EF" w:rsidR="00E30CCE" w:rsidRDefault="00625EAD" w:rsidP="000C761B">
      <w:pPr>
        <w:spacing w:line="276" w:lineRule="auto"/>
      </w:pPr>
      <w:r>
        <w:t xml:space="preserve">5G security </w:t>
      </w:r>
      <w:hyperlink r:id="rId10" w:history="1">
        <w:r w:rsidRPr="007160D4">
          <w:rPr>
            <w:rStyle w:val="Hyperlink"/>
          </w:rPr>
          <w:t>builds on</w:t>
        </w:r>
      </w:hyperlink>
      <w:r>
        <w:t>, and is compatible with</w:t>
      </w:r>
      <w:r w:rsidR="00E30CCE">
        <w:t>,</w:t>
      </w:r>
      <w:r>
        <w:t xml:space="preserve"> key functions and frameworks developed in 4G and other standards</w:t>
      </w:r>
      <w:r w:rsidR="00E30CCE">
        <w:t>.</w:t>
      </w:r>
      <w:r w:rsidR="009B7DA3">
        <w:t xml:space="preserve"> </w:t>
      </w:r>
      <w:r w:rsidR="00703416">
        <w:t>Indeed, i</w:t>
      </w:r>
      <w:r w:rsidR="00E30CCE">
        <w:t xml:space="preserve">nnovations in 4G LTE are </w:t>
      </w:r>
      <w:r w:rsidR="00703416">
        <w:t xml:space="preserve">at the very </w:t>
      </w:r>
      <w:r w:rsidR="00E30CCE">
        <w:t xml:space="preserve">the foundation of security improvements in 5G. In Release 8, the Third Generation Partnership Project (3GPP) added a variety of advanced security/authentication mechanisms via nodes such as the services capability server. Release 11 provided </w:t>
      </w:r>
      <w:r w:rsidR="0083609A">
        <w:t xml:space="preserve">even more </w:t>
      </w:r>
      <w:r w:rsidR="00E30CCE">
        <w:t xml:space="preserve">capabilities to enable secure access to the core network. </w:t>
      </w:r>
    </w:p>
    <w:p w14:paraId="3102BB27" w14:textId="103C2A0C" w:rsidR="00FB6BA5" w:rsidRDefault="00CF4F73" w:rsidP="00FB6BA5">
      <w:pPr>
        <w:spacing w:line="276" w:lineRule="auto"/>
      </w:pPr>
      <w:r>
        <w:t>Additionally</w:t>
      </w:r>
      <w:r w:rsidR="004D52B3">
        <w:t xml:space="preserve">, </w:t>
      </w:r>
      <w:r w:rsidR="00FB6BA5">
        <w:t>5G Radio (NR) can be “plugged” into a 4G core and coexist with 4G radios as part of a</w:t>
      </w:r>
      <w:r w:rsidR="004D52B3">
        <w:t>n existing</w:t>
      </w:r>
      <w:r w:rsidR="00FB6BA5">
        <w:t xml:space="preserve"> network</w:t>
      </w:r>
      <w:r w:rsidR="00574865">
        <w:t xml:space="preserve">, even as edge computing </w:t>
      </w:r>
      <w:r w:rsidR="002F36D9">
        <w:t>creates additional nodes at network edge sites.</w:t>
      </w:r>
      <w:r w:rsidR="00FB6BA5">
        <w:t xml:space="preserve"> In addition, 5G allows for a proliferation of access technologies of all types with data speeds from Gbps to Kbps, licensed and unlicensed, that are based on wide swaths of spectrum bands and include technologies specified by standards bodies other than 3GPP.</w:t>
      </w:r>
    </w:p>
    <w:p w14:paraId="23081784" w14:textId="77777777" w:rsidR="00FB6BA5" w:rsidRDefault="00FB6BA5" w:rsidP="000C761B">
      <w:pPr>
        <w:spacing w:line="276" w:lineRule="auto"/>
      </w:pPr>
    </w:p>
    <w:p w14:paraId="04D890D8" w14:textId="06BA1CB8" w:rsidR="00703416" w:rsidRDefault="00703416" w:rsidP="000C761B">
      <w:pPr>
        <w:spacing w:line="276" w:lineRule="auto"/>
      </w:pPr>
      <w:r w:rsidRPr="00051BE6">
        <w:rPr>
          <w:rFonts w:ascii="Arial" w:hAnsi="Arial" w:cs="Arial"/>
          <w:noProof/>
          <w:color w:val="000000" w:themeColor="text1"/>
          <w:lang w:eastAsia="ko-KR"/>
        </w:rPr>
        <w:lastRenderedPageBreak/>
        <w:drawing>
          <wp:inline distT="0" distB="0" distL="0" distR="0" wp14:anchorId="2CEC6236" wp14:editId="5012B1E7">
            <wp:extent cx="5943600" cy="3575594"/>
            <wp:effectExtent l="0" t="0" r="0" b="635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575594"/>
                    </a:xfrm>
                    <a:prstGeom prst="rect">
                      <a:avLst/>
                    </a:prstGeom>
                    <a:noFill/>
                    <a:ln>
                      <a:noFill/>
                    </a:ln>
                  </pic:spPr>
                </pic:pic>
              </a:graphicData>
            </a:graphic>
          </wp:inline>
        </w:drawing>
      </w:r>
    </w:p>
    <w:p w14:paraId="4BC2AED6" w14:textId="0A565E64" w:rsidR="00703416" w:rsidRPr="001F26F1" w:rsidRDefault="001F26F1" w:rsidP="0083609A">
      <w:pPr>
        <w:spacing w:line="276" w:lineRule="auto"/>
        <w:jc w:val="center"/>
        <w:rPr>
          <w:i/>
          <w:iCs/>
          <w:sz w:val="18"/>
          <w:szCs w:val="18"/>
        </w:rPr>
      </w:pPr>
      <w:r>
        <w:rPr>
          <w:i/>
          <w:iCs/>
          <w:sz w:val="18"/>
          <w:szCs w:val="18"/>
        </w:rPr>
        <w:t xml:space="preserve">Evolution of </w:t>
      </w:r>
      <w:r w:rsidR="0083609A" w:rsidRPr="001F26F1">
        <w:rPr>
          <w:i/>
          <w:iCs/>
          <w:sz w:val="18"/>
          <w:szCs w:val="18"/>
        </w:rPr>
        <w:t xml:space="preserve">4G to 5G </w:t>
      </w:r>
      <w:r w:rsidRPr="001F26F1">
        <w:rPr>
          <w:i/>
          <w:iCs/>
          <w:sz w:val="18"/>
          <w:szCs w:val="18"/>
        </w:rPr>
        <w:t>builds out edge computing distribution</w:t>
      </w:r>
    </w:p>
    <w:p w14:paraId="0F62B695" w14:textId="2783F63E" w:rsidR="00265A4F" w:rsidRPr="008366F6" w:rsidRDefault="00574865" w:rsidP="008366F6">
      <w:pPr>
        <w:spacing w:line="276" w:lineRule="auto"/>
        <w:rPr>
          <w:rFonts w:cstheme="minorHAnsi"/>
        </w:rPr>
      </w:pPr>
      <w:r w:rsidRPr="00043675">
        <w:rPr>
          <w:rFonts w:cstheme="minorHAnsi"/>
        </w:rPr>
        <w:t xml:space="preserve">Finally, </w:t>
      </w:r>
      <w:r w:rsidR="00CF4F73" w:rsidRPr="00043675">
        <w:rPr>
          <w:rFonts w:cstheme="minorHAnsi"/>
        </w:rPr>
        <w:t xml:space="preserve">5G </w:t>
      </w:r>
      <w:r w:rsidR="00592128" w:rsidRPr="00043675">
        <w:rPr>
          <w:rFonts w:cstheme="minorHAnsi"/>
        </w:rPr>
        <w:t>offers amazing new security capabilities for networks that use network slicing</w:t>
      </w:r>
      <w:r w:rsidR="0074488B">
        <w:rPr>
          <w:rFonts w:cstheme="minorHAnsi"/>
        </w:rPr>
        <w:t xml:space="preserve"> via </w:t>
      </w:r>
      <w:r w:rsidR="00801E8D">
        <w:rPr>
          <w:rFonts w:cstheme="minorHAnsi"/>
        </w:rPr>
        <w:t>software defined networking (SDN)</w:t>
      </w:r>
      <w:r w:rsidR="0041777F">
        <w:rPr>
          <w:rFonts w:cstheme="minorHAnsi"/>
        </w:rPr>
        <w:t xml:space="preserve">. </w:t>
      </w:r>
      <w:r w:rsidR="00BC0A78" w:rsidRPr="00043675">
        <w:rPr>
          <w:rFonts w:cstheme="minorHAnsi"/>
        </w:rPr>
        <w:t>In network slicing, virtual networks are created</w:t>
      </w:r>
      <w:r w:rsidR="00B065F0" w:rsidRPr="00043675">
        <w:rPr>
          <w:rFonts w:cstheme="minorHAnsi"/>
        </w:rPr>
        <w:t>, allocating compute, spectrum, and</w:t>
      </w:r>
      <w:r w:rsidR="00D556E8" w:rsidRPr="00043675">
        <w:rPr>
          <w:rFonts w:cstheme="minorHAnsi"/>
        </w:rPr>
        <w:t xml:space="preserve"> other data management </w:t>
      </w:r>
      <w:r w:rsidR="009E02D4" w:rsidRPr="00043675">
        <w:rPr>
          <w:rFonts w:cstheme="minorHAnsi"/>
        </w:rPr>
        <w:t>capabilities</w:t>
      </w:r>
      <w:r w:rsidR="00D556E8" w:rsidRPr="00043675">
        <w:rPr>
          <w:rFonts w:cstheme="minorHAnsi"/>
        </w:rPr>
        <w:t xml:space="preserve"> </w:t>
      </w:r>
      <w:r w:rsidR="00B906E4" w:rsidRPr="00043675">
        <w:rPr>
          <w:rFonts w:cstheme="minorHAnsi"/>
        </w:rPr>
        <w:t xml:space="preserve">to provide just the right amount of </w:t>
      </w:r>
      <w:r w:rsidR="009E02D4" w:rsidRPr="00043675">
        <w:rPr>
          <w:rFonts w:cstheme="minorHAnsi"/>
        </w:rPr>
        <w:t xml:space="preserve">resources necessary. </w:t>
      </w:r>
      <w:r w:rsidR="00CC6EC1">
        <w:rPr>
          <w:rFonts w:cstheme="minorHAnsi"/>
        </w:rPr>
        <w:t xml:space="preserve">5G provides two types of isolation: resource isolation that lets a slice remain available </w:t>
      </w:r>
      <w:r w:rsidR="007F15E4">
        <w:rPr>
          <w:rFonts w:cstheme="minorHAnsi"/>
        </w:rPr>
        <w:t xml:space="preserve">when others may become overloaded, and security isolation which </w:t>
      </w:r>
      <w:r w:rsidR="008366F6">
        <w:rPr>
          <w:rFonts w:cstheme="minorHAnsi"/>
        </w:rPr>
        <w:t xml:space="preserve">ensures a slice is quarantined – much like bulkheads in a submarine </w:t>
      </w:r>
      <w:r w:rsidR="004A1053">
        <w:rPr>
          <w:rFonts w:cstheme="minorHAnsi"/>
        </w:rPr>
        <w:t>are used</w:t>
      </w:r>
      <w:r w:rsidR="00680169">
        <w:rPr>
          <w:rFonts w:cstheme="minorHAnsi"/>
        </w:rPr>
        <w:t xml:space="preserve"> for </w:t>
      </w:r>
      <w:r w:rsidR="00AD07C0">
        <w:rPr>
          <w:rFonts w:cstheme="minorHAnsi"/>
        </w:rPr>
        <w:t xml:space="preserve">compartmentalization to </w:t>
      </w:r>
      <w:r w:rsidR="008366F6">
        <w:rPr>
          <w:rFonts w:cstheme="minorHAnsi"/>
        </w:rPr>
        <w:t>prevent it from sinking.</w:t>
      </w:r>
    </w:p>
    <w:p w14:paraId="6817A745" w14:textId="41D234FC" w:rsidR="00625EAD" w:rsidRDefault="000B7358" w:rsidP="00625EAD">
      <w:r>
        <w:t xml:space="preserve">These are heady times for the </w:t>
      </w:r>
      <w:r w:rsidR="00E25D8D">
        <w:t xml:space="preserve">mobile </w:t>
      </w:r>
      <w:r>
        <w:t>wireless industry</w:t>
      </w:r>
      <w:r w:rsidR="00E25D8D">
        <w:t xml:space="preserve"> with tremendous opportunities in the front </w:t>
      </w:r>
      <w:r w:rsidR="00FC71E9">
        <w:t>of us</w:t>
      </w:r>
      <w:r>
        <w:t xml:space="preserve">. You can’t turn a corner without seeing </w:t>
      </w:r>
      <w:r w:rsidR="00800962">
        <w:t xml:space="preserve">a 5G article. </w:t>
      </w:r>
      <w:r w:rsidR="00F47D86">
        <w:t xml:space="preserve">I’ve never been more confident that the industry is doing everything in its power to </w:t>
      </w:r>
      <w:r w:rsidR="009042B0">
        <w:t>protect citizens and wireless customers throughout the Americas and beyond.</w:t>
      </w:r>
    </w:p>
    <w:p w14:paraId="149AD5FF" w14:textId="77777777" w:rsidR="0074488B" w:rsidRDefault="0074488B" w:rsidP="00625EAD"/>
    <w:p w14:paraId="09A5C166" w14:textId="77777777" w:rsidR="00625EAD" w:rsidRDefault="00625EAD" w:rsidP="00625EAD">
      <w:pPr>
        <w:spacing w:line="360" w:lineRule="auto"/>
      </w:pPr>
      <w:r>
        <w:t>Chris Pearson</w:t>
      </w:r>
    </w:p>
    <w:p w14:paraId="0BEDF83F" w14:textId="16DBF22A" w:rsidR="00625EAD" w:rsidRPr="008A788B" w:rsidRDefault="00625EAD" w:rsidP="008A788B">
      <w:pPr>
        <w:spacing w:line="360" w:lineRule="auto"/>
      </w:pPr>
      <w:r>
        <w:t>President, 5G Americas</w:t>
      </w:r>
    </w:p>
    <w:p w14:paraId="336A21F7" w14:textId="463C5734" w:rsidR="00625EAD" w:rsidRPr="008A788B" w:rsidRDefault="00625EAD" w:rsidP="008A788B">
      <w:pPr>
        <w:jc w:val="center"/>
        <w:rPr>
          <w:i/>
          <w:iCs/>
        </w:rPr>
      </w:pPr>
      <w:r>
        <w:rPr>
          <w:i/>
          <w:iCs/>
        </w:rPr>
        <w:t>###</w:t>
      </w:r>
    </w:p>
    <w:p w14:paraId="0537C8F4" w14:textId="77777777" w:rsidR="00625EAD" w:rsidRPr="00625EAD" w:rsidRDefault="00625EAD" w:rsidP="00625EAD"/>
    <w:sectPr w:rsidR="00625EAD" w:rsidRPr="00625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696F3D"/>
    <w:multiLevelType w:val="hybridMultilevel"/>
    <w:tmpl w:val="4C861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EAD"/>
    <w:rsid w:val="000174C0"/>
    <w:rsid w:val="00034730"/>
    <w:rsid w:val="00043675"/>
    <w:rsid w:val="00045C25"/>
    <w:rsid w:val="00067667"/>
    <w:rsid w:val="00081B79"/>
    <w:rsid w:val="000906EF"/>
    <w:rsid w:val="000943F9"/>
    <w:rsid w:val="000A626D"/>
    <w:rsid w:val="000B7358"/>
    <w:rsid w:val="000C761B"/>
    <w:rsid w:val="000D3A49"/>
    <w:rsid w:val="000D4121"/>
    <w:rsid w:val="000F0A94"/>
    <w:rsid w:val="000F3533"/>
    <w:rsid w:val="00104F67"/>
    <w:rsid w:val="0012198C"/>
    <w:rsid w:val="0014277E"/>
    <w:rsid w:val="00145854"/>
    <w:rsid w:val="0015059C"/>
    <w:rsid w:val="00162E32"/>
    <w:rsid w:val="00163A1D"/>
    <w:rsid w:val="001A5621"/>
    <w:rsid w:val="001B1595"/>
    <w:rsid w:val="001D37D8"/>
    <w:rsid w:val="001F2209"/>
    <w:rsid w:val="001F26F1"/>
    <w:rsid w:val="00265A4F"/>
    <w:rsid w:val="0026721F"/>
    <w:rsid w:val="0026747C"/>
    <w:rsid w:val="00277158"/>
    <w:rsid w:val="002C4512"/>
    <w:rsid w:val="002D4511"/>
    <w:rsid w:val="002F1A38"/>
    <w:rsid w:val="002F2E87"/>
    <w:rsid w:val="002F36D9"/>
    <w:rsid w:val="002F47A6"/>
    <w:rsid w:val="00306778"/>
    <w:rsid w:val="00332627"/>
    <w:rsid w:val="003654E1"/>
    <w:rsid w:val="0038111E"/>
    <w:rsid w:val="003A53C0"/>
    <w:rsid w:val="0041777F"/>
    <w:rsid w:val="004606E1"/>
    <w:rsid w:val="004607DE"/>
    <w:rsid w:val="00467723"/>
    <w:rsid w:val="00490D71"/>
    <w:rsid w:val="004A1053"/>
    <w:rsid w:val="004C48CC"/>
    <w:rsid w:val="004D4431"/>
    <w:rsid w:val="004D52B3"/>
    <w:rsid w:val="005447F9"/>
    <w:rsid w:val="005512A5"/>
    <w:rsid w:val="00561F6E"/>
    <w:rsid w:val="00574865"/>
    <w:rsid w:val="00592128"/>
    <w:rsid w:val="005A75F0"/>
    <w:rsid w:val="005B5A94"/>
    <w:rsid w:val="005D3380"/>
    <w:rsid w:val="005F5B4A"/>
    <w:rsid w:val="00607AA9"/>
    <w:rsid w:val="00625EAD"/>
    <w:rsid w:val="00645412"/>
    <w:rsid w:val="00680169"/>
    <w:rsid w:val="006A0E10"/>
    <w:rsid w:val="006A610A"/>
    <w:rsid w:val="006B1781"/>
    <w:rsid w:val="006B198F"/>
    <w:rsid w:val="006C0234"/>
    <w:rsid w:val="006C0797"/>
    <w:rsid w:val="006C3B55"/>
    <w:rsid w:val="006C5406"/>
    <w:rsid w:val="00700435"/>
    <w:rsid w:val="00703416"/>
    <w:rsid w:val="007160D4"/>
    <w:rsid w:val="00727FCF"/>
    <w:rsid w:val="007324FF"/>
    <w:rsid w:val="00733866"/>
    <w:rsid w:val="0073486D"/>
    <w:rsid w:val="00741DDA"/>
    <w:rsid w:val="0074488B"/>
    <w:rsid w:val="007565BC"/>
    <w:rsid w:val="00757ABA"/>
    <w:rsid w:val="00787060"/>
    <w:rsid w:val="00793149"/>
    <w:rsid w:val="007E4D4A"/>
    <w:rsid w:val="007E55DB"/>
    <w:rsid w:val="007F15E4"/>
    <w:rsid w:val="007F3963"/>
    <w:rsid w:val="00800962"/>
    <w:rsid w:val="00801E8D"/>
    <w:rsid w:val="00821979"/>
    <w:rsid w:val="00830215"/>
    <w:rsid w:val="0083609A"/>
    <w:rsid w:val="008366F6"/>
    <w:rsid w:val="0084343F"/>
    <w:rsid w:val="008446A0"/>
    <w:rsid w:val="00850A7B"/>
    <w:rsid w:val="0089006A"/>
    <w:rsid w:val="00895CB9"/>
    <w:rsid w:val="0089752B"/>
    <w:rsid w:val="008A788B"/>
    <w:rsid w:val="008B35FC"/>
    <w:rsid w:val="008D3660"/>
    <w:rsid w:val="008E3523"/>
    <w:rsid w:val="009042B0"/>
    <w:rsid w:val="00926D5D"/>
    <w:rsid w:val="009731A9"/>
    <w:rsid w:val="009B2344"/>
    <w:rsid w:val="009B7DA3"/>
    <w:rsid w:val="009C2C58"/>
    <w:rsid w:val="009C7EDD"/>
    <w:rsid w:val="009E02D4"/>
    <w:rsid w:val="00A35BAC"/>
    <w:rsid w:val="00A3708D"/>
    <w:rsid w:val="00A4722F"/>
    <w:rsid w:val="00A548F2"/>
    <w:rsid w:val="00A8272E"/>
    <w:rsid w:val="00AB7461"/>
    <w:rsid w:val="00AB760A"/>
    <w:rsid w:val="00AD07C0"/>
    <w:rsid w:val="00AF7FB6"/>
    <w:rsid w:val="00B065F0"/>
    <w:rsid w:val="00B134B7"/>
    <w:rsid w:val="00B17D86"/>
    <w:rsid w:val="00B505A8"/>
    <w:rsid w:val="00B51808"/>
    <w:rsid w:val="00B80A4E"/>
    <w:rsid w:val="00B87085"/>
    <w:rsid w:val="00B906E4"/>
    <w:rsid w:val="00B9290C"/>
    <w:rsid w:val="00BC0A78"/>
    <w:rsid w:val="00BF4EFD"/>
    <w:rsid w:val="00C23827"/>
    <w:rsid w:val="00C53223"/>
    <w:rsid w:val="00C837AD"/>
    <w:rsid w:val="00C86E4C"/>
    <w:rsid w:val="00C87DE6"/>
    <w:rsid w:val="00CA22E8"/>
    <w:rsid w:val="00CA2789"/>
    <w:rsid w:val="00CB110E"/>
    <w:rsid w:val="00CC6EC1"/>
    <w:rsid w:val="00CD15B1"/>
    <w:rsid w:val="00CF4F73"/>
    <w:rsid w:val="00D0325D"/>
    <w:rsid w:val="00D35DD5"/>
    <w:rsid w:val="00D556E8"/>
    <w:rsid w:val="00D60022"/>
    <w:rsid w:val="00D6101D"/>
    <w:rsid w:val="00D753C8"/>
    <w:rsid w:val="00DB3F34"/>
    <w:rsid w:val="00DB6396"/>
    <w:rsid w:val="00DE1ABF"/>
    <w:rsid w:val="00E130CD"/>
    <w:rsid w:val="00E2280A"/>
    <w:rsid w:val="00E25D8D"/>
    <w:rsid w:val="00E30CCE"/>
    <w:rsid w:val="00E356B3"/>
    <w:rsid w:val="00E35ACC"/>
    <w:rsid w:val="00E539CE"/>
    <w:rsid w:val="00E5678A"/>
    <w:rsid w:val="00E827E9"/>
    <w:rsid w:val="00E86718"/>
    <w:rsid w:val="00E902FE"/>
    <w:rsid w:val="00E90DFB"/>
    <w:rsid w:val="00E919AD"/>
    <w:rsid w:val="00E97448"/>
    <w:rsid w:val="00EC166A"/>
    <w:rsid w:val="00EC2676"/>
    <w:rsid w:val="00EC7EF6"/>
    <w:rsid w:val="00EF09C1"/>
    <w:rsid w:val="00F43DF7"/>
    <w:rsid w:val="00F47D86"/>
    <w:rsid w:val="00F7313E"/>
    <w:rsid w:val="00F861B2"/>
    <w:rsid w:val="00FB2C36"/>
    <w:rsid w:val="00FB417D"/>
    <w:rsid w:val="00FB4B10"/>
    <w:rsid w:val="00FB6BA5"/>
    <w:rsid w:val="00FC641B"/>
    <w:rsid w:val="00FC71E9"/>
    <w:rsid w:val="00FF76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AD932"/>
  <w15:chartTrackingRefBased/>
  <w15:docId w15:val="{6D27565A-802A-4F67-8E87-E5617000E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5E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EA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B3F34"/>
    <w:pPr>
      <w:ind w:left="720"/>
      <w:contextualSpacing/>
    </w:pPr>
  </w:style>
  <w:style w:type="character" w:styleId="Hyperlink">
    <w:name w:val="Hyperlink"/>
    <w:basedOn w:val="DefaultParagraphFont"/>
    <w:uiPriority w:val="99"/>
    <w:unhideWhenUsed/>
    <w:rsid w:val="00AB7461"/>
    <w:rPr>
      <w:color w:val="0563C1" w:themeColor="hyperlink"/>
      <w:u w:val="single"/>
    </w:rPr>
  </w:style>
  <w:style w:type="character" w:styleId="UnresolvedMention">
    <w:name w:val="Unresolved Mention"/>
    <w:basedOn w:val="DefaultParagraphFont"/>
    <w:uiPriority w:val="99"/>
    <w:semiHidden/>
    <w:unhideWhenUsed/>
    <w:rsid w:val="00AB7461"/>
    <w:rPr>
      <w:color w:val="605E5C"/>
      <w:shd w:val="clear" w:color="auto" w:fill="E1DFDD"/>
    </w:rPr>
  </w:style>
  <w:style w:type="character" w:styleId="CommentReference">
    <w:name w:val="annotation reference"/>
    <w:basedOn w:val="DefaultParagraphFont"/>
    <w:uiPriority w:val="99"/>
    <w:semiHidden/>
    <w:unhideWhenUsed/>
    <w:rsid w:val="0026747C"/>
    <w:rPr>
      <w:sz w:val="16"/>
      <w:szCs w:val="16"/>
    </w:rPr>
  </w:style>
  <w:style w:type="paragraph" w:styleId="CommentText">
    <w:name w:val="annotation text"/>
    <w:basedOn w:val="Normal"/>
    <w:link w:val="CommentTextChar"/>
    <w:uiPriority w:val="99"/>
    <w:unhideWhenUsed/>
    <w:rsid w:val="0026747C"/>
    <w:pPr>
      <w:spacing w:before="200" w:after="200" w:line="276" w:lineRule="auto"/>
    </w:pPr>
    <w:rPr>
      <w:rFonts w:eastAsiaTheme="minorEastAsia"/>
      <w:sz w:val="20"/>
      <w:szCs w:val="20"/>
      <w:lang w:bidi="en-US"/>
    </w:rPr>
  </w:style>
  <w:style w:type="character" w:customStyle="1" w:styleId="CommentTextChar">
    <w:name w:val="Comment Text Char"/>
    <w:basedOn w:val="DefaultParagraphFont"/>
    <w:link w:val="CommentText"/>
    <w:uiPriority w:val="99"/>
    <w:rsid w:val="0026747C"/>
    <w:rPr>
      <w:rFonts w:eastAsiaTheme="minorEastAsia"/>
      <w:sz w:val="20"/>
      <w:szCs w:val="20"/>
      <w:lang w:bidi="en-US"/>
    </w:rPr>
  </w:style>
  <w:style w:type="paragraph" w:styleId="BalloonText">
    <w:name w:val="Balloon Text"/>
    <w:basedOn w:val="Normal"/>
    <w:link w:val="BalloonTextChar"/>
    <w:uiPriority w:val="99"/>
    <w:semiHidden/>
    <w:unhideWhenUsed/>
    <w:rsid w:val="002674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47C"/>
    <w:rPr>
      <w:rFonts w:ascii="Segoe UI" w:hAnsi="Segoe UI" w:cs="Segoe UI"/>
      <w:sz w:val="18"/>
      <w:szCs w:val="18"/>
    </w:rPr>
  </w:style>
  <w:style w:type="paragraph" w:styleId="NoSpacing">
    <w:name w:val="No Spacing"/>
    <w:uiPriority w:val="1"/>
    <w:qFormat/>
    <w:rsid w:val="00043675"/>
    <w:pPr>
      <w:spacing w:after="0" w:line="240" w:lineRule="auto"/>
    </w:pPr>
  </w:style>
  <w:style w:type="paragraph" w:styleId="CommentSubject">
    <w:name w:val="annotation subject"/>
    <w:basedOn w:val="CommentText"/>
    <w:next w:val="CommentText"/>
    <w:link w:val="CommentSubjectChar"/>
    <w:uiPriority w:val="99"/>
    <w:semiHidden/>
    <w:unhideWhenUsed/>
    <w:rsid w:val="00E5678A"/>
    <w:pPr>
      <w:spacing w:before="0" w:after="160" w:line="240" w:lineRule="auto"/>
    </w:pPr>
    <w:rPr>
      <w:rFonts w:eastAsiaTheme="minorHAnsi"/>
      <w:b/>
      <w:bCs/>
      <w:lang w:bidi="ar-SA"/>
    </w:rPr>
  </w:style>
  <w:style w:type="character" w:customStyle="1" w:styleId="CommentSubjectChar">
    <w:name w:val="Comment Subject Char"/>
    <w:basedOn w:val="CommentTextChar"/>
    <w:link w:val="CommentSubject"/>
    <w:uiPriority w:val="99"/>
    <w:semiHidden/>
    <w:rsid w:val="00E5678A"/>
    <w:rPr>
      <w:rFonts w:eastAsiaTheme="minorEastAsia"/>
      <w:b/>
      <w:bCs/>
      <w:sz w:val="20"/>
      <w:szCs w:val="20"/>
      <w:lang w:bidi="en-US"/>
    </w:rPr>
  </w:style>
  <w:style w:type="character" w:styleId="FollowedHyperlink">
    <w:name w:val="FollowedHyperlink"/>
    <w:basedOn w:val="DefaultParagraphFont"/>
    <w:uiPriority w:val="99"/>
    <w:semiHidden/>
    <w:unhideWhenUsed/>
    <w:rsid w:val="00081B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mages.mktgassets.symantec.com/Web/Symantec/%7B3a70beb8-c55d-4516-98ed-1d0818a42661%7D_ISTR23_Main-FINAL-APR10.pdf?aid=elq_"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sco.com/c/en/us/products/security/security-reports.html" TargetMode="External"/><Relationship Id="rId11" Type="http://schemas.openxmlformats.org/officeDocument/2006/relationships/image" Target="media/image3.png"/><Relationship Id="rId5" Type="http://schemas.openxmlformats.org/officeDocument/2006/relationships/hyperlink" Target="http://www.5gamericas.org/files/4715/6450/2267/5G_Security_White_Paper_07-26-19_FINAL.pdf" TargetMode="External"/><Relationship Id="rId10" Type="http://schemas.openxmlformats.org/officeDocument/2006/relationships/hyperlink" Target="https://www.ericsson.com/en/blog/2019/7/3gpp-5g-security-overview"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7287</CharactersWithSpaces>
  <SharedDoc>false</SharedDoc>
  <HLinks>
    <vt:vector size="30" baseType="variant">
      <vt:variant>
        <vt:i4>1966099</vt:i4>
      </vt:variant>
      <vt:variant>
        <vt:i4>3</vt:i4>
      </vt:variant>
      <vt:variant>
        <vt:i4>0</vt:i4>
      </vt:variant>
      <vt:variant>
        <vt:i4>5</vt:i4>
      </vt:variant>
      <vt:variant>
        <vt:lpwstr>https://www.ericsson.com/en/blog/2019/7/3gpp-5g-security-overview</vt:lpwstr>
      </vt:variant>
      <vt:variant>
        <vt:lpwstr/>
      </vt:variant>
      <vt:variant>
        <vt:i4>65536</vt:i4>
      </vt:variant>
      <vt:variant>
        <vt:i4>0</vt:i4>
      </vt:variant>
      <vt:variant>
        <vt:i4>0</vt:i4>
      </vt:variant>
      <vt:variant>
        <vt:i4>5</vt:i4>
      </vt:variant>
      <vt:variant>
        <vt:lpwstr>/.//</vt:lpwstr>
      </vt:variant>
      <vt:variant>
        <vt:lpwstr/>
      </vt:variant>
      <vt:variant>
        <vt:i4>2424949</vt:i4>
      </vt:variant>
      <vt:variant>
        <vt:i4>6</vt:i4>
      </vt:variant>
      <vt:variant>
        <vt:i4>0</vt:i4>
      </vt:variant>
      <vt:variant>
        <vt:i4>5</vt:i4>
      </vt:variant>
      <vt:variant>
        <vt:lpwstr>https://www.symantec.com/security-center/threat-report</vt:lpwstr>
      </vt:variant>
      <vt:variant>
        <vt:lpwstr/>
      </vt:variant>
      <vt:variant>
        <vt:i4>1572877</vt:i4>
      </vt:variant>
      <vt:variant>
        <vt:i4>3</vt:i4>
      </vt:variant>
      <vt:variant>
        <vt:i4>0</vt:i4>
      </vt:variant>
      <vt:variant>
        <vt:i4>5</vt:i4>
      </vt:variant>
      <vt:variant>
        <vt:lpwstr>https://usa.kaspersky.com/resource-center/threats/top-seven-mobile-security-threats-smart-phones-tablets-and-mobile-internet-devices-what-the-future-has-in-store</vt:lpwstr>
      </vt:variant>
      <vt:variant>
        <vt:lpwstr/>
      </vt:variant>
      <vt:variant>
        <vt:i4>7995451</vt:i4>
      </vt:variant>
      <vt:variant>
        <vt:i4>0</vt:i4>
      </vt:variant>
      <vt:variant>
        <vt:i4>0</vt:i4>
      </vt:variant>
      <vt:variant>
        <vt:i4>5</vt:i4>
      </vt:variant>
      <vt:variant>
        <vt:lpwstr>https://www.varonis.com/blog/cybersecurity-statistics/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Viet Nguyen</dc:creator>
  <cp:keywords/>
  <dc:description/>
  <cp:lastModifiedBy>chris pearson</cp:lastModifiedBy>
  <cp:revision>2</cp:revision>
  <cp:lastPrinted>2019-07-24T21:36:00Z</cp:lastPrinted>
  <dcterms:created xsi:type="dcterms:W3CDTF">2019-08-16T17:34:00Z</dcterms:created>
  <dcterms:modified xsi:type="dcterms:W3CDTF">2019-08-16T17:34:00Z</dcterms:modified>
</cp:coreProperties>
</file>